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C2F8"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bookmarkStart w:id="0" w:name="_GoBack"/>
      <w:bookmarkEnd w:id="0"/>
      <w:r w:rsidRPr="00901302">
        <w:rPr>
          <w:rFonts w:ascii="Arial Narrow" w:hAnsi="Arial Narrow" w:cs="Calibri Light"/>
          <w:b/>
          <w:noProof/>
          <w:color w:val="000000" w:themeColor="text1"/>
          <w:sz w:val="24"/>
          <w:szCs w:val="24"/>
          <w:u w:val="single"/>
          <w:lang w:eastAsia="el-GR"/>
        </w:rPr>
        <w:drawing>
          <wp:anchor distT="0" distB="0" distL="114300" distR="114300" simplePos="0" relativeHeight="251659264" behindDoc="1" locked="0" layoutInCell="1" allowOverlap="1" wp14:anchorId="7E38F4F5" wp14:editId="6A1A69D1">
            <wp:simplePos x="0" y="0"/>
            <wp:positionH relativeFrom="column">
              <wp:posOffset>5002632</wp:posOffset>
            </wp:positionH>
            <wp:positionV relativeFrom="paragraph">
              <wp:posOffset>-97155</wp:posOffset>
            </wp:positionV>
            <wp:extent cx="1498861" cy="1185405"/>
            <wp:effectExtent l="0" t="0" r="6350" b="0"/>
            <wp:wrapNone/>
            <wp:docPr id="1" name="Εικόνα 1" descr="C:\Users\User\Desktop\ΦΩΤΟ ΛΟΓΟΤΥΠΟ-ΚΑΡΤΕΣ\15055702_1378427208854234_7329464211997285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ΦΩΤΟ ΛΟΓΟΤΥΠΟ-ΚΑΡΤΕΣ\15055702_1378427208854234_7329464211997285982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861" cy="118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02">
        <w:rPr>
          <w:rFonts w:ascii="Arial Narrow" w:eastAsia="Times New Roman" w:hAnsi="Arial Narrow" w:cs="Calibri Light"/>
          <w:b/>
          <w:color w:val="000000" w:themeColor="text1"/>
          <w:sz w:val="24"/>
          <w:szCs w:val="24"/>
          <w:lang w:val="en-US" w:eastAsia="el-GR"/>
        </w:rPr>
        <w:t>G &amp; T TRAVEL</w:t>
      </w:r>
    </w:p>
    <w:p w14:paraId="7B8D81AD"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ΟΔΙΚΕΣ</w:t>
      </w:r>
      <w:r w:rsidRPr="00901302">
        <w:rPr>
          <w:rFonts w:ascii="Arial Narrow" w:eastAsia="Times New Roman" w:hAnsi="Arial Narrow" w:cs="Calibri Light"/>
          <w:b/>
          <w:color w:val="000000" w:themeColor="text1"/>
          <w:sz w:val="24"/>
          <w:szCs w:val="24"/>
          <w:lang w:val="en-US" w:eastAsia="el-GR"/>
        </w:rPr>
        <w:t xml:space="preserve"> </w:t>
      </w:r>
      <w:r w:rsidRPr="00901302">
        <w:rPr>
          <w:rFonts w:ascii="Arial Narrow" w:eastAsia="Times New Roman" w:hAnsi="Arial Narrow" w:cs="Calibri Light"/>
          <w:b/>
          <w:color w:val="000000" w:themeColor="text1"/>
          <w:sz w:val="24"/>
          <w:szCs w:val="24"/>
          <w:lang w:eastAsia="el-GR"/>
        </w:rPr>
        <w:t>ΕΚΔΡΟΜΕΣ</w:t>
      </w:r>
      <w:r w:rsidRPr="00901302">
        <w:rPr>
          <w:rFonts w:ascii="Arial Narrow" w:eastAsia="Times New Roman" w:hAnsi="Arial Narrow" w:cs="Calibri Light"/>
          <w:b/>
          <w:color w:val="000000" w:themeColor="text1"/>
          <w:sz w:val="24"/>
          <w:szCs w:val="24"/>
          <w:lang w:val="en-US" w:eastAsia="el-GR"/>
        </w:rPr>
        <w:t>-ROAD TOURS</w:t>
      </w:r>
    </w:p>
    <w:p w14:paraId="7EB4C507"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val="en-US" w:eastAsia="el-GR"/>
        </w:rPr>
        <w:t>EN</w:t>
      </w:r>
      <w:r w:rsidRPr="00901302">
        <w:rPr>
          <w:rFonts w:ascii="Arial Narrow" w:eastAsia="Times New Roman" w:hAnsi="Arial Narrow" w:cs="Calibri Light"/>
          <w:b/>
          <w:color w:val="000000" w:themeColor="text1"/>
          <w:sz w:val="24"/>
          <w:szCs w:val="24"/>
          <w:lang w:eastAsia="el-GR"/>
        </w:rPr>
        <w:t>ΟΙΚΙΑΣΕΙΣ</w:t>
      </w:r>
      <w:r w:rsidRPr="00901302">
        <w:rPr>
          <w:rFonts w:ascii="Arial Narrow" w:eastAsia="Times New Roman" w:hAnsi="Arial Narrow" w:cs="Calibri Light"/>
          <w:b/>
          <w:color w:val="000000" w:themeColor="text1"/>
          <w:sz w:val="24"/>
          <w:szCs w:val="24"/>
          <w:lang w:val="en-US" w:eastAsia="el-GR"/>
        </w:rPr>
        <w:t xml:space="preserve"> </w:t>
      </w:r>
      <w:r w:rsidRPr="00901302">
        <w:rPr>
          <w:rFonts w:ascii="Arial Narrow" w:eastAsia="Times New Roman" w:hAnsi="Arial Narrow" w:cs="Calibri Light"/>
          <w:b/>
          <w:color w:val="000000" w:themeColor="text1"/>
          <w:sz w:val="24"/>
          <w:szCs w:val="24"/>
          <w:lang w:eastAsia="el-GR"/>
        </w:rPr>
        <w:t>ΛΕΩΦΟΡΕΙΩΝ</w:t>
      </w:r>
      <w:r w:rsidRPr="00901302">
        <w:rPr>
          <w:rFonts w:ascii="Arial Narrow" w:eastAsia="Times New Roman" w:hAnsi="Arial Narrow" w:cs="Calibri Light"/>
          <w:b/>
          <w:color w:val="000000" w:themeColor="text1"/>
          <w:sz w:val="24"/>
          <w:szCs w:val="24"/>
          <w:lang w:val="en-US" w:eastAsia="el-GR"/>
        </w:rPr>
        <w:t>-BUS RENTAL</w:t>
      </w:r>
    </w:p>
    <w:p w14:paraId="77F78F0E"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Νέδοντος</w:t>
      </w:r>
      <w:r w:rsidRPr="00901302">
        <w:rPr>
          <w:rFonts w:ascii="Arial Narrow" w:eastAsia="Times New Roman" w:hAnsi="Arial Narrow" w:cs="Calibri Light"/>
          <w:b/>
          <w:color w:val="000000" w:themeColor="text1"/>
          <w:sz w:val="24"/>
          <w:szCs w:val="24"/>
          <w:lang w:val="en-US" w:eastAsia="el-GR"/>
        </w:rPr>
        <w:t xml:space="preserve"> 91- </w:t>
      </w:r>
      <w:r w:rsidRPr="00901302">
        <w:rPr>
          <w:rFonts w:ascii="Arial Narrow" w:eastAsia="Times New Roman" w:hAnsi="Arial Narrow" w:cs="Calibri Light"/>
          <w:b/>
          <w:color w:val="000000" w:themeColor="text1"/>
          <w:sz w:val="24"/>
          <w:szCs w:val="24"/>
          <w:lang w:eastAsia="el-GR"/>
        </w:rPr>
        <w:t>Καλαμάτα</w:t>
      </w:r>
    </w:p>
    <w:p w14:paraId="6F38137B"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ΤΗΛ</w:t>
      </w:r>
      <w:r w:rsidRPr="00901302">
        <w:rPr>
          <w:rFonts w:ascii="Arial Narrow" w:eastAsia="Times New Roman" w:hAnsi="Arial Narrow" w:cs="Calibri Light"/>
          <w:b/>
          <w:color w:val="000000" w:themeColor="text1"/>
          <w:sz w:val="24"/>
          <w:szCs w:val="24"/>
          <w:lang w:val="en-US" w:eastAsia="el-GR"/>
        </w:rPr>
        <w:t>/ FAX:  2721 30 46 07</w:t>
      </w:r>
    </w:p>
    <w:p w14:paraId="55503837" w14:textId="77777777" w:rsidR="0023246A" w:rsidRPr="00901302" w:rsidRDefault="0023246A" w:rsidP="0023246A">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ΚΙΝ</w:t>
      </w:r>
      <w:r w:rsidRPr="00901302">
        <w:rPr>
          <w:rFonts w:ascii="Arial Narrow" w:eastAsia="Times New Roman" w:hAnsi="Arial Narrow" w:cs="Calibri Light"/>
          <w:b/>
          <w:color w:val="000000" w:themeColor="text1"/>
          <w:sz w:val="24"/>
          <w:szCs w:val="24"/>
          <w:lang w:val="en-US" w:eastAsia="el-GR"/>
        </w:rPr>
        <w:t xml:space="preserve">/MOBILE  6977 746 746 </w:t>
      </w:r>
    </w:p>
    <w:p w14:paraId="01896A6E" w14:textId="77777777" w:rsidR="0023246A" w:rsidRPr="00901302" w:rsidRDefault="0023246A" w:rsidP="0023246A">
      <w:pPr>
        <w:spacing w:after="0" w:line="240" w:lineRule="auto"/>
        <w:rPr>
          <w:rFonts w:ascii="Arial Narrow" w:eastAsia="Times New Roman" w:hAnsi="Arial Narrow" w:cs="Times New Roman"/>
          <w:color w:val="000000" w:themeColor="text1"/>
          <w:sz w:val="24"/>
          <w:szCs w:val="24"/>
          <w:u w:val="single"/>
          <w:lang w:val="en-US" w:eastAsia="el-GR"/>
        </w:rPr>
      </w:pPr>
      <w:proofErr w:type="gramStart"/>
      <w:r w:rsidRPr="00901302">
        <w:rPr>
          <w:rFonts w:ascii="Arial Narrow" w:eastAsia="Times New Roman" w:hAnsi="Arial Narrow" w:cs="Calibri Light"/>
          <w:b/>
          <w:color w:val="000000" w:themeColor="text1"/>
          <w:sz w:val="24"/>
          <w:szCs w:val="24"/>
          <w:lang w:val="en-US" w:eastAsia="el-GR"/>
        </w:rPr>
        <w:t>e-mail :</w:t>
      </w:r>
      <w:proofErr w:type="gramEnd"/>
      <w:r w:rsidRPr="00901302">
        <w:rPr>
          <w:rFonts w:ascii="Arial Narrow" w:eastAsia="Times New Roman" w:hAnsi="Arial Narrow" w:cs="Calibri Light"/>
          <w:b/>
          <w:color w:val="000000" w:themeColor="text1"/>
          <w:sz w:val="24"/>
          <w:szCs w:val="24"/>
          <w:lang w:val="en-US" w:eastAsia="el-GR"/>
        </w:rPr>
        <w:t xml:space="preserve"> </w:t>
      </w:r>
      <w:hyperlink r:id="rId6" w:history="1">
        <w:r w:rsidRPr="00901302">
          <w:rPr>
            <w:rFonts w:ascii="Arial Narrow" w:eastAsia="Times New Roman" w:hAnsi="Arial Narrow" w:cs="Calibri Light"/>
            <w:b/>
            <w:color w:val="000000" w:themeColor="text1"/>
            <w:sz w:val="24"/>
            <w:szCs w:val="24"/>
            <w:u w:val="single"/>
            <w:lang w:val="en-US" w:eastAsia="el-GR"/>
          </w:rPr>
          <w:t>gt.travel.oe@gmail.com</w:t>
        </w:r>
      </w:hyperlink>
    </w:p>
    <w:p w14:paraId="0FC4A647" w14:textId="77777777" w:rsidR="0023246A" w:rsidRPr="007F77B6" w:rsidRDefault="0023246A" w:rsidP="0023246A">
      <w:pPr>
        <w:spacing w:after="0" w:line="240" w:lineRule="auto"/>
        <w:rPr>
          <w:rFonts w:ascii="Arial Narrow" w:eastAsia="Times New Roman" w:hAnsi="Arial Narrow" w:cs="Times New Roman"/>
          <w:b/>
          <w:sz w:val="28"/>
          <w:szCs w:val="28"/>
          <w:lang w:val="en-US" w:eastAsia="el-GR"/>
        </w:rPr>
      </w:pPr>
    </w:p>
    <w:p w14:paraId="062B9AA2" w14:textId="77777777" w:rsidR="0023246A" w:rsidRPr="00955DF9" w:rsidRDefault="0023246A" w:rsidP="0023246A">
      <w:pPr>
        <w:spacing w:after="0" w:line="240" w:lineRule="auto"/>
        <w:rPr>
          <w:rFonts w:ascii="Arial" w:eastAsia="Times New Roman" w:hAnsi="Arial" w:cs="Arial"/>
          <w:sz w:val="24"/>
          <w:szCs w:val="24"/>
          <w:lang w:val="en-US" w:eastAsia="el-GR"/>
        </w:rPr>
      </w:pPr>
    </w:p>
    <w:p w14:paraId="51D7F79A" w14:textId="77777777" w:rsidR="0023246A" w:rsidRPr="00555DB3" w:rsidRDefault="0023246A" w:rsidP="0023246A">
      <w:pPr>
        <w:spacing w:after="0" w:line="240" w:lineRule="auto"/>
        <w:rPr>
          <w:rFonts w:ascii="Arial" w:eastAsia="Times New Roman" w:hAnsi="Arial" w:cs="Arial"/>
          <w:sz w:val="24"/>
          <w:szCs w:val="24"/>
          <w:lang w:eastAsia="el-GR"/>
        </w:rPr>
      </w:pPr>
      <w:r w:rsidRPr="00555DB3">
        <w:rPr>
          <w:rFonts w:ascii="Arial" w:eastAsia="Times New Roman" w:hAnsi="Arial" w:cs="Arial"/>
          <w:sz w:val="24"/>
          <w:szCs w:val="24"/>
          <w:lang w:eastAsia="el-GR"/>
        </w:rPr>
        <w:t xml:space="preserve">Προς : </w:t>
      </w:r>
      <w:r w:rsidRPr="00555DB3">
        <w:rPr>
          <w:rFonts w:ascii="Arial" w:eastAsia="Times New Roman" w:hAnsi="Arial" w:cs="Arial"/>
          <w:b/>
          <w:sz w:val="24"/>
          <w:szCs w:val="24"/>
          <w:lang w:eastAsia="el-GR"/>
        </w:rPr>
        <w:t xml:space="preserve"> ΛΥΚΕΙΟ ΚΟΡΩΝΗΣ                                                                    </w:t>
      </w:r>
      <w:r>
        <w:rPr>
          <w:rFonts w:ascii="Arial" w:eastAsia="Times New Roman" w:hAnsi="Arial" w:cs="Arial"/>
          <w:sz w:val="24"/>
          <w:szCs w:val="24"/>
          <w:lang w:eastAsia="el-GR"/>
        </w:rPr>
        <w:t>19</w:t>
      </w:r>
      <w:r w:rsidRPr="00555DB3">
        <w:rPr>
          <w:rFonts w:ascii="Arial" w:eastAsia="Times New Roman" w:hAnsi="Arial" w:cs="Arial"/>
          <w:sz w:val="24"/>
          <w:szCs w:val="24"/>
          <w:lang w:eastAsia="el-GR"/>
        </w:rPr>
        <w:t xml:space="preserve">/11/2018 </w:t>
      </w:r>
    </w:p>
    <w:p w14:paraId="6542C0B9" w14:textId="77777777" w:rsidR="0023246A" w:rsidRPr="00203263" w:rsidRDefault="0023246A" w:rsidP="0023246A">
      <w:pPr>
        <w:spacing w:after="0" w:line="240" w:lineRule="auto"/>
        <w:rPr>
          <w:rFonts w:ascii="Arial" w:eastAsia="Times New Roman" w:hAnsi="Arial" w:cs="Arial"/>
          <w:lang w:eastAsia="el-GR"/>
        </w:rPr>
      </w:pPr>
    </w:p>
    <w:p w14:paraId="4CE85F69" w14:textId="77777777" w:rsidR="0023246A" w:rsidRPr="00203263" w:rsidRDefault="0023246A" w:rsidP="0023246A">
      <w:pPr>
        <w:spacing w:after="0" w:line="240" w:lineRule="auto"/>
        <w:jc w:val="both"/>
        <w:rPr>
          <w:rFonts w:ascii="Arial" w:eastAsia="Times New Roman" w:hAnsi="Arial" w:cs="Arial"/>
          <w:lang w:eastAsia="el-GR"/>
        </w:rPr>
      </w:pPr>
      <w:r w:rsidRPr="00203263">
        <w:rPr>
          <w:rFonts w:ascii="Arial" w:eastAsia="Times New Roman" w:hAnsi="Arial" w:cs="Arial"/>
          <w:lang w:eastAsia="el-GR"/>
        </w:rPr>
        <w:t xml:space="preserve"> Σύμφωνα με την πρόσκληση  ε</w:t>
      </w:r>
      <w:r>
        <w:rPr>
          <w:rFonts w:ascii="Arial" w:eastAsia="Times New Roman" w:hAnsi="Arial" w:cs="Arial"/>
          <w:lang w:eastAsia="el-GR"/>
        </w:rPr>
        <w:t xml:space="preserve">κδήλωσης ενδιαφέροντος για την 4ήμερη εκδρομή  της Γ Λυκείου στα Ιωάννινα </w:t>
      </w:r>
      <w:r w:rsidRPr="00203263">
        <w:rPr>
          <w:rFonts w:ascii="Arial" w:eastAsia="Times New Roman" w:hAnsi="Arial" w:cs="Arial"/>
          <w:bCs/>
          <w:lang w:eastAsia="el-GR"/>
        </w:rPr>
        <w:t xml:space="preserve">από </w:t>
      </w:r>
      <w:r>
        <w:rPr>
          <w:rFonts w:ascii="Arial" w:eastAsia="Times New Roman" w:hAnsi="Arial" w:cs="Arial"/>
          <w:b/>
          <w:bCs/>
          <w:lang w:eastAsia="el-GR"/>
        </w:rPr>
        <w:t>28/3/2019  έως 31</w:t>
      </w:r>
      <w:r w:rsidRPr="00203263">
        <w:rPr>
          <w:rFonts w:ascii="Arial" w:eastAsia="Times New Roman" w:hAnsi="Arial" w:cs="Arial"/>
          <w:b/>
          <w:bCs/>
          <w:lang w:eastAsia="el-GR"/>
        </w:rPr>
        <w:t>/3/2019</w:t>
      </w:r>
      <w:r w:rsidRPr="00203263">
        <w:rPr>
          <w:rFonts w:ascii="Arial" w:eastAsia="Times New Roman" w:hAnsi="Arial" w:cs="Arial"/>
          <w:bCs/>
          <w:lang w:eastAsia="el-GR"/>
        </w:rPr>
        <w:t xml:space="preserve"> με  αρι</w:t>
      </w:r>
      <w:r>
        <w:rPr>
          <w:rFonts w:ascii="Arial" w:eastAsia="Times New Roman" w:hAnsi="Arial" w:cs="Arial"/>
          <w:bCs/>
          <w:lang w:eastAsia="el-GR"/>
        </w:rPr>
        <w:t>θμό    συνολικά συμμετεχόντων 43 ( 40</w:t>
      </w:r>
      <w:r w:rsidRPr="00203263">
        <w:rPr>
          <w:rFonts w:ascii="Arial" w:eastAsia="Times New Roman" w:hAnsi="Arial" w:cs="Arial"/>
          <w:bCs/>
          <w:lang w:eastAsia="el-GR"/>
        </w:rPr>
        <w:t xml:space="preserve">   μαθητές</w:t>
      </w:r>
      <w:r>
        <w:rPr>
          <w:rFonts w:ascii="Arial" w:eastAsia="Times New Roman" w:hAnsi="Arial" w:cs="Arial"/>
          <w:bCs/>
          <w:color w:val="000000"/>
          <w:lang w:eastAsia="el-GR"/>
        </w:rPr>
        <w:t>,  3</w:t>
      </w:r>
      <w:r w:rsidRPr="00203263">
        <w:rPr>
          <w:rFonts w:ascii="Arial" w:eastAsia="Times New Roman" w:hAnsi="Arial" w:cs="Arial"/>
          <w:bCs/>
          <w:color w:val="000000"/>
          <w:lang w:eastAsia="el-GR"/>
        </w:rPr>
        <w:t xml:space="preserve">  συνοδοί </w:t>
      </w:r>
      <w:r w:rsidRPr="00203263">
        <w:rPr>
          <w:rFonts w:ascii="Arial" w:eastAsia="Times New Roman" w:hAnsi="Arial" w:cs="Arial"/>
          <w:bCs/>
          <w:lang w:eastAsia="el-GR"/>
        </w:rPr>
        <w:t xml:space="preserve"> καθηγητές) </w:t>
      </w:r>
      <w:r w:rsidRPr="00203263">
        <w:rPr>
          <w:rFonts w:ascii="Arial" w:eastAsia="Times New Roman" w:hAnsi="Arial" w:cs="Arial"/>
          <w:lang w:eastAsia="el-GR"/>
        </w:rPr>
        <w:t xml:space="preserve"> η προσφορά μας έχει ως εξής: </w:t>
      </w:r>
    </w:p>
    <w:p w14:paraId="09A10FB2" w14:textId="77777777" w:rsidR="0023246A" w:rsidRPr="00203263" w:rsidRDefault="0023246A" w:rsidP="0023246A">
      <w:pPr>
        <w:spacing w:after="0" w:line="240" w:lineRule="auto"/>
        <w:jc w:val="both"/>
        <w:rPr>
          <w:rFonts w:ascii="Arial" w:eastAsia="Times New Roman" w:hAnsi="Arial" w:cs="Arial"/>
          <w:bCs/>
          <w:lang w:eastAsia="el-GR"/>
        </w:rPr>
      </w:pPr>
    </w:p>
    <w:p w14:paraId="02E3DD42" w14:textId="77777777" w:rsidR="0023246A" w:rsidRPr="00203263" w:rsidRDefault="0023246A" w:rsidP="0023246A">
      <w:pPr>
        <w:spacing w:after="0" w:line="240" w:lineRule="auto"/>
        <w:jc w:val="both"/>
        <w:outlineLvl w:val="0"/>
        <w:rPr>
          <w:rFonts w:ascii="Arial" w:eastAsia="Times New Roman" w:hAnsi="Arial" w:cs="Arial"/>
          <w:lang w:eastAsia="el-GR"/>
        </w:rPr>
      </w:pPr>
      <w:r w:rsidRPr="00203263">
        <w:rPr>
          <w:rFonts w:ascii="Arial" w:eastAsia="Times New Roman" w:hAnsi="Arial" w:cs="Arial"/>
          <w:lang w:eastAsia="el-GR"/>
        </w:rPr>
        <w:t>Σας προσφέρουμε :</w:t>
      </w:r>
    </w:p>
    <w:p w14:paraId="7AABEC4A"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 Ένα Τουριστικό λεωφορείο, το οποίο διαθέτει όλες τις προβλεπόμενες από την κείμενη νομοθεσία προδιαγραφές και  όλο τον απαραίτητο εξοπλισμό για ένα άνετο και ασφαλές ταξίδι το οποίο θα συνοδεύεται από το Δελτίο καταλληλότητας (ΚΤΕΟ) και το ασφαλιστήριο συμβόλαιο του οχήματος. </w:t>
      </w:r>
    </w:p>
    <w:p w14:paraId="3094BF62"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Ασφάλεια  αστικής -επαγγελματικής ευθύνης, σύμφωνα με την κείμενη νομοθεσία </w:t>
      </w:r>
    </w:p>
    <w:p w14:paraId="557EDDC1"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Το λεωφορείο θα είναι στη διάθεση των μαθητών καθόλη τη διάρκεια της εκδρομής και των δραστηριοτήτων αυτής βάσει του προγράμματος που αναφέρεται στην προσφορά</w:t>
      </w:r>
    </w:p>
    <w:p w14:paraId="7F0E1611"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Πρόσθετη ασφάλιση που καλύπτει τα έξοδα σε περίπτωση ατυχήματος ή ασθένειας για τους συμμετέχοντες μαθητές και εκπαιδευτικούς </w:t>
      </w:r>
    </w:p>
    <w:p w14:paraId="5A718C06"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Pr>
          <w:rFonts w:ascii="Arial" w:eastAsia="Times New Roman" w:hAnsi="Arial" w:cs="Arial"/>
          <w:lang w:eastAsia="el-GR"/>
        </w:rPr>
        <w:t>Τρείς</w:t>
      </w:r>
      <w:r w:rsidRPr="00203263">
        <w:rPr>
          <w:rFonts w:ascii="Arial" w:eastAsia="Times New Roman" w:hAnsi="Arial" w:cs="Arial"/>
          <w:lang w:eastAsia="el-GR"/>
        </w:rPr>
        <w:t xml:space="preserve"> </w:t>
      </w:r>
      <w:r>
        <w:rPr>
          <w:rFonts w:ascii="Arial" w:eastAsia="Times New Roman" w:hAnsi="Arial" w:cs="Arial"/>
          <w:lang w:eastAsia="el-GR"/>
        </w:rPr>
        <w:t>(3</w:t>
      </w:r>
      <w:r w:rsidRPr="00203263">
        <w:rPr>
          <w:rFonts w:ascii="Arial" w:eastAsia="Times New Roman" w:hAnsi="Arial" w:cs="Arial"/>
          <w:lang w:eastAsia="el-GR"/>
        </w:rPr>
        <w:t xml:space="preserve">) διανυκτερεύσεις στο ξενοδοχείο της επιλογής σας με πρωινό, σε τρίκλινα και τετρακλινα δωμάτια για τους μαθητές και μονόκλινα για τους καθηγητές. </w:t>
      </w:r>
    </w:p>
    <w:p w14:paraId="5115BA24" w14:textId="77777777" w:rsidR="0023246A" w:rsidRPr="00203263" w:rsidRDefault="0023246A" w:rsidP="0023246A">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ΦΠΑ</w:t>
      </w:r>
    </w:p>
    <w:p w14:paraId="4992C980" w14:textId="77777777" w:rsidR="0023246A" w:rsidRDefault="0023246A" w:rsidP="0023246A">
      <w:pPr>
        <w:spacing w:after="0" w:line="240" w:lineRule="auto"/>
        <w:jc w:val="both"/>
        <w:outlineLvl w:val="0"/>
        <w:rPr>
          <w:rFonts w:ascii="Arial" w:eastAsia="Times New Roman" w:hAnsi="Arial" w:cs="Arial"/>
          <w:sz w:val="24"/>
          <w:szCs w:val="24"/>
          <w:lang w:eastAsia="el-GR"/>
        </w:rPr>
      </w:pPr>
    </w:p>
    <w:tbl>
      <w:tblPr>
        <w:tblStyle w:val="TableGrid"/>
        <w:tblW w:w="9142" w:type="dxa"/>
        <w:jc w:val="center"/>
        <w:tblLook w:val="04A0" w:firstRow="1" w:lastRow="0" w:firstColumn="1" w:lastColumn="0" w:noHBand="0" w:noVBand="1"/>
      </w:tblPr>
      <w:tblGrid>
        <w:gridCol w:w="2285"/>
        <w:gridCol w:w="2285"/>
        <w:gridCol w:w="2286"/>
        <w:gridCol w:w="2286"/>
      </w:tblGrid>
      <w:tr w:rsidR="0023246A" w14:paraId="76E212D3" w14:textId="77777777" w:rsidTr="005E4022">
        <w:trPr>
          <w:trHeight w:val="535"/>
          <w:jc w:val="center"/>
        </w:trPr>
        <w:tc>
          <w:tcPr>
            <w:tcW w:w="2285" w:type="dxa"/>
          </w:tcPr>
          <w:p w14:paraId="1F4905D9" w14:textId="77777777" w:rsidR="0023246A" w:rsidRPr="00063D71" w:rsidRDefault="0023246A" w:rsidP="005E4022">
            <w:pPr>
              <w:jc w:val="center"/>
              <w:rPr>
                <w:b/>
              </w:rPr>
            </w:pPr>
            <w:r w:rsidRPr="00063D71">
              <w:rPr>
                <w:b/>
              </w:rPr>
              <w:t>ΞΕΝΟΔΟΧΕΙΟ</w:t>
            </w:r>
          </w:p>
        </w:tc>
        <w:tc>
          <w:tcPr>
            <w:tcW w:w="2285" w:type="dxa"/>
          </w:tcPr>
          <w:p w14:paraId="4F722136" w14:textId="77777777" w:rsidR="0023246A" w:rsidRPr="00063D71" w:rsidRDefault="0023246A" w:rsidP="005E4022">
            <w:pPr>
              <w:jc w:val="center"/>
              <w:rPr>
                <w:b/>
              </w:rPr>
            </w:pPr>
            <w:r w:rsidRPr="00063D71">
              <w:rPr>
                <w:b/>
              </w:rPr>
              <w:t>ΚΑΤΗΓΟΡΙΑ</w:t>
            </w:r>
          </w:p>
        </w:tc>
        <w:tc>
          <w:tcPr>
            <w:tcW w:w="2286" w:type="dxa"/>
          </w:tcPr>
          <w:p w14:paraId="6870E41D" w14:textId="77777777" w:rsidR="0023246A" w:rsidRPr="00063D71" w:rsidRDefault="0023246A" w:rsidP="005E4022">
            <w:pPr>
              <w:jc w:val="center"/>
              <w:rPr>
                <w:b/>
              </w:rPr>
            </w:pPr>
            <w:r w:rsidRPr="00063D71">
              <w:rPr>
                <w:b/>
              </w:rPr>
              <w:t>ΤΙΜΗ ΑΝΑ ΜΑΘΗΤΗ</w:t>
            </w:r>
          </w:p>
        </w:tc>
        <w:tc>
          <w:tcPr>
            <w:tcW w:w="2286" w:type="dxa"/>
          </w:tcPr>
          <w:p w14:paraId="4DEC2206" w14:textId="77777777" w:rsidR="0023246A" w:rsidRPr="00063D71" w:rsidRDefault="0023246A" w:rsidP="005E4022">
            <w:pPr>
              <w:jc w:val="center"/>
              <w:rPr>
                <w:b/>
              </w:rPr>
            </w:pPr>
            <w:r>
              <w:rPr>
                <w:b/>
              </w:rPr>
              <w:t xml:space="preserve">ΤΙΜΗ ΓΙΑ </w:t>
            </w:r>
            <w:r>
              <w:rPr>
                <w:b/>
                <w:lang w:val="en-US"/>
              </w:rPr>
              <w:t>40</w:t>
            </w:r>
            <w:r w:rsidRPr="00063D71">
              <w:rPr>
                <w:b/>
              </w:rPr>
              <w:t xml:space="preserve"> ΜΑΘΗΤΕΣ</w:t>
            </w:r>
          </w:p>
        </w:tc>
      </w:tr>
      <w:tr w:rsidR="0023246A" w14:paraId="4C6F4105" w14:textId="77777777" w:rsidTr="005E4022">
        <w:trPr>
          <w:trHeight w:val="465"/>
          <w:jc w:val="center"/>
        </w:trPr>
        <w:tc>
          <w:tcPr>
            <w:tcW w:w="2285" w:type="dxa"/>
          </w:tcPr>
          <w:p w14:paraId="59F90FE7" w14:textId="77777777" w:rsidR="0023246A" w:rsidRPr="00AF2F96" w:rsidRDefault="0023246A" w:rsidP="005E4022">
            <w:proofErr w:type="spellStart"/>
            <w:r>
              <w:rPr>
                <w:lang w:val="en-US"/>
              </w:rPr>
              <w:t>Byzantio</w:t>
            </w:r>
            <w:proofErr w:type="spellEnd"/>
            <w:r>
              <w:rPr>
                <w:lang w:val="en-US"/>
              </w:rPr>
              <w:t xml:space="preserve"> </w:t>
            </w:r>
          </w:p>
        </w:tc>
        <w:tc>
          <w:tcPr>
            <w:tcW w:w="2285" w:type="dxa"/>
          </w:tcPr>
          <w:p w14:paraId="42E3F672" w14:textId="77777777" w:rsidR="0023246A" w:rsidRPr="00063D71" w:rsidRDefault="0023246A" w:rsidP="005E4022">
            <w:r>
              <w:t xml:space="preserve">2 αστέρων </w:t>
            </w:r>
          </w:p>
        </w:tc>
        <w:tc>
          <w:tcPr>
            <w:tcW w:w="2286" w:type="dxa"/>
          </w:tcPr>
          <w:p w14:paraId="3E7251F9" w14:textId="77777777" w:rsidR="0023246A" w:rsidRPr="00AF2F96" w:rsidRDefault="0023246A" w:rsidP="005E4022">
            <w:pPr>
              <w:jc w:val="center"/>
              <w:rPr>
                <w:lang w:val="en-US"/>
              </w:rPr>
            </w:pPr>
            <w:r>
              <w:t xml:space="preserve">€ </w:t>
            </w:r>
            <w:r>
              <w:rPr>
                <w:lang w:val="en-US"/>
              </w:rPr>
              <w:t>101,7</w:t>
            </w:r>
          </w:p>
        </w:tc>
        <w:tc>
          <w:tcPr>
            <w:tcW w:w="2286" w:type="dxa"/>
          </w:tcPr>
          <w:p w14:paraId="42BFA023" w14:textId="77777777" w:rsidR="0023246A" w:rsidRPr="00AF2F96" w:rsidRDefault="0023246A" w:rsidP="005E4022">
            <w:pPr>
              <w:jc w:val="center"/>
              <w:rPr>
                <w:lang w:val="en-US"/>
              </w:rPr>
            </w:pPr>
            <w:r>
              <w:t>€4</w:t>
            </w:r>
            <w:r>
              <w:rPr>
                <w:lang w:val="en-US"/>
              </w:rPr>
              <w:t>068</w:t>
            </w:r>
          </w:p>
        </w:tc>
      </w:tr>
      <w:tr w:rsidR="0023246A" w14:paraId="418320E5" w14:textId="77777777" w:rsidTr="005E4022">
        <w:trPr>
          <w:trHeight w:val="465"/>
          <w:jc w:val="center"/>
        </w:trPr>
        <w:tc>
          <w:tcPr>
            <w:tcW w:w="2285" w:type="dxa"/>
          </w:tcPr>
          <w:p w14:paraId="631E42A4" w14:textId="77777777" w:rsidR="0023246A" w:rsidRPr="00063D71" w:rsidRDefault="0023246A" w:rsidP="005E4022">
            <w:pPr>
              <w:rPr>
                <w:lang w:val="en-US"/>
              </w:rPr>
            </w:pPr>
            <w:proofErr w:type="spellStart"/>
            <w:r>
              <w:rPr>
                <w:lang w:val="en-US"/>
              </w:rPr>
              <w:t>Dioni</w:t>
            </w:r>
            <w:proofErr w:type="spellEnd"/>
            <w:r>
              <w:rPr>
                <w:lang w:val="en-US"/>
              </w:rPr>
              <w:t xml:space="preserve"> </w:t>
            </w:r>
          </w:p>
        </w:tc>
        <w:tc>
          <w:tcPr>
            <w:tcW w:w="2285" w:type="dxa"/>
          </w:tcPr>
          <w:p w14:paraId="1AEF8803" w14:textId="77777777" w:rsidR="0023246A" w:rsidRDefault="0023246A" w:rsidP="005E4022">
            <w:r>
              <w:rPr>
                <w:lang w:val="en-US"/>
              </w:rPr>
              <w:t>2</w:t>
            </w:r>
            <w:r>
              <w:t xml:space="preserve"> αστέρων </w:t>
            </w:r>
          </w:p>
        </w:tc>
        <w:tc>
          <w:tcPr>
            <w:tcW w:w="2286" w:type="dxa"/>
          </w:tcPr>
          <w:p w14:paraId="7241AD49" w14:textId="77777777" w:rsidR="0023246A" w:rsidRPr="00AF2F96" w:rsidRDefault="0023246A" w:rsidP="005E4022">
            <w:pPr>
              <w:jc w:val="center"/>
              <w:rPr>
                <w:lang w:val="en-US"/>
              </w:rPr>
            </w:pPr>
            <w:r>
              <w:t xml:space="preserve">€ </w:t>
            </w:r>
            <w:r>
              <w:rPr>
                <w:lang w:val="en-US"/>
              </w:rPr>
              <w:t>104,40</w:t>
            </w:r>
          </w:p>
        </w:tc>
        <w:tc>
          <w:tcPr>
            <w:tcW w:w="2286" w:type="dxa"/>
          </w:tcPr>
          <w:p w14:paraId="5CA1AD53" w14:textId="77777777" w:rsidR="0023246A" w:rsidRPr="00AF2F96" w:rsidRDefault="0023246A" w:rsidP="005E4022">
            <w:pPr>
              <w:jc w:val="center"/>
              <w:rPr>
                <w:lang w:val="en-US"/>
              </w:rPr>
            </w:pPr>
            <w:r>
              <w:t>€</w:t>
            </w:r>
            <w:r>
              <w:rPr>
                <w:lang w:val="en-US"/>
              </w:rPr>
              <w:t>4176</w:t>
            </w:r>
          </w:p>
        </w:tc>
      </w:tr>
      <w:tr w:rsidR="0023246A" w14:paraId="2CEA90D9" w14:textId="77777777" w:rsidTr="005E4022">
        <w:trPr>
          <w:trHeight w:val="465"/>
          <w:jc w:val="center"/>
        </w:trPr>
        <w:tc>
          <w:tcPr>
            <w:tcW w:w="2285" w:type="dxa"/>
          </w:tcPr>
          <w:p w14:paraId="5E91BF91" w14:textId="77777777" w:rsidR="0023246A" w:rsidRPr="00063D71" w:rsidRDefault="0023246A" w:rsidP="005E4022">
            <w:pPr>
              <w:rPr>
                <w:lang w:val="en-US"/>
              </w:rPr>
            </w:pPr>
            <w:proofErr w:type="spellStart"/>
            <w:r>
              <w:rPr>
                <w:lang w:val="en-US"/>
              </w:rPr>
              <w:t>Cezaria</w:t>
            </w:r>
            <w:proofErr w:type="spellEnd"/>
          </w:p>
        </w:tc>
        <w:tc>
          <w:tcPr>
            <w:tcW w:w="2285" w:type="dxa"/>
          </w:tcPr>
          <w:p w14:paraId="186EF75E" w14:textId="77777777" w:rsidR="0023246A" w:rsidRPr="00DE77C8" w:rsidRDefault="0023246A" w:rsidP="005E4022">
            <w:r>
              <w:rPr>
                <w:lang w:val="en-US"/>
              </w:rPr>
              <w:t xml:space="preserve">4 </w:t>
            </w:r>
            <w:r>
              <w:t xml:space="preserve">αστέρων </w:t>
            </w:r>
          </w:p>
        </w:tc>
        <w:tc>
          <w:tcPr>
            <w:tcW w:w="2286" w:type="dxa"/>
          </w:tcPr>
          <w:p w14:paraId="741494E1" w14:textId="77777777" w:rsidR="0023246A" w:rsidRPr="00AF2F96" w:rsidRDefault="0023246A" w:rsidP="005E4022">
            <w:pPr>
              <w:jc w:val="center"/>
              <w:rPr>
                <w:lang w:val="en-US"/>
              </w:rPr>
            </w:pPr>
            <w:r>
              <w:t xml:space="preserve">€ </w:t>
            </w:r>
            <w:r>
              <w:rPr>
                <w:lang w:val="en-US"/>
              </w:rPr>
              <w:t>96,50</w:t>
            </w:r>
          </w:p>
        </w:tc>
        <w:tc>
          <w:tcPr>
            <w:tcW w:w="2286" w:type="dxa"/>
          </w:tcPr>
          <w:p w14:paraId="54A083BB" w14:textId="77777777" w:rsidR="0023246A" w:rsidRPr="00AF2F96" w:rsidRDefault="0023246A" w:rsidP="005E4022">
            <w:pPr>
              <w:jc w:val="center"/>
              <w:rPr>
                <w:lang w:val="en-US"/>
              </w:rPr>
            </w:pPr>
            <w:r>
              <w:t>€</w:t>
            </w:r>
            <w:r>
              <w:rPr>
                <w:lang w:val="en-US"/>
              </w:rPr>
              <w:t>3860</w:t>
            </w:r>
          </w:p>
        </w:tc>
      </w:tr>
      <w:tr w:rsidR="0023246A" w14:paraId="0D3C45C1" w14:textId="77777777" w:rsidTr="005E4022">
        <w:trPr>
          <w:trHeight w:val="437"/>
          <w:jc w:val="center"/>
        </w:trPr>
        <w:tc>
          <w:tcPr>
            <w:tcW w:w="2285" w:type="dxa"/>
          </w:tcPr>
          <w:p w14:paraId="3DC3AE99" w14:textId="77777777" w:rsidR="0023246A" w:rsidRPr="00063D71" w:rsidRDefault="0023246A" w:rsidP="005E4022">
            <w:pPr>
              <w:rPr>
                <w:lang w:val="en-US"/>
              </w:rPr>
            </w:pPr>
            <w:proofErr w:type="spellStart"/>
            <w:r>
              <w:rPr>
                <w:lang w:val="en-US"/>
              </w:rPr>
              <w:t>Palladion</w:t>
            </w:r>
            <w:proofErr w:type="spellEnd"/>
            <w:r>
              <w:rPr>
                <w:lang w:val="en-US"/>
              </w:rPr>
              <w:t xml:space="preserve"> </w:t>
            </w:r>
          </w:p>
        </w:tc>
        <w:tc>
          <w:tcPr>
            <w:tcW w:w="2285" w:type="dxa"/>
          </w:tcPr>
          <w:p w14:paraId="170DEE4A" w14:textId="77777777" w:rsidR="0023246A" w:rsidRDefault="0023246A" w:rsidP="005E4022">
            <w:r>
              <w:rPr>
                <w:lang w:val="en-US"/>
              </w:rPr>
              <w:t xml:space="preserve">3 </w:t>
            </w:r>
            <w:r>
              <w:t>αστέρων</w:t>
            </w:r>
          </w:p>
        </w:tc>
        <w:tc>
          <w:tcPr>
            <w:tcW w:w="2286" w:type="dxa"/>
          </w:tcPr>
          <w:p w14:paraId="0C7B4409" w14:textId="77777777" w:rsidR="0023246A" w:rsidRPr="00AF2F96" w:rsidRDefault="0023246A" w:rsidP="005E4022">
            <w:pPr>
              <w:jc w:val="center"/>
              <w:rPr>
                <w:lang w:val="en-US"/>
              </w:rPr>
            </w:pPr>
            <w:r>
              <w:t xml:space="preserve">€ </w:t>
            </w:r>
            <w:r>
              <w:rPr>
                <w:lang w:val="en-US"/>
              </w:rPr>
              <w:t>109</w:t>
            </w:r>
          </w:p>
        </w:tc>
        <w:tc>
          <w:tcPr>
            <w:tcW w:w="2286" w:type="dxa"/>
          </w:tcPr>
          <w:p w14:paraId="6FEDB4C1" w14:textId="77777777" w:rsidR="0023246A" w:rsidRPr="00AF2F96" w:rsidRDefault="0023246A" w:rsidP="005E4022">
            <w:pPr>
              <w:jc w:val="center"/>
              <w:rPr>
                <w:lang w:val="en-US"/>
              </w:rPr>
            </w:pPr>
            <w:r>
              <w:t>€4</w:t>
            </w:r>
            <w:r>
              <w:rPr>
                <w:lang w:val="en-US"/>
              </w:rPr>
              <w:t>360</w:t>
            </w:r>
          </w:p>
        </w:tc>
      </w:tr>
      <w:tr w:rsidR="00097CC5" w14:paraId="3E2AA0EC" w14:textId="77777777" w:rsidTr="005E4022">
        <w:trPr>
          <w:trHeight w:val="437"/>
          <w:jc w:val="center"/>
        </w:trPr>
        <w:tc>
          <w:tcPr>
            <w:tcW w:w="2285" w:type="dxa"/>
          </w:tcPr>
          <w:p w14:paraId="5C4CB77B" w14:textId="77777777" w:rsidR="00097CC5" w:rsidRDefault="00097CC5" w:rsidP="005E4022">
            <w:pPr>
              <w:rPr>
                <w:lang w:val="en-US"/>
              </w:rPr>
            </w:pPr>
            <w:proofErr w:type="spellStart"/>
            <w:r>
              <w:rPr>
                <w:lang w:val="en-US"/>
              </w:rPr>
              <w:t>Alexios</w:t>
            </w:r>
            <w:proofErr w:type="spellEnd"/>
            <w:r>
              <w:rPr>
                <w:lang w:val="en-US"/>
              </w:rPr>
              <w:t xml:space="preserve"> </w:t>
            </w:r>
          </w:p>
        </w:tc>
        <w:tc>
          <w:tcPr>
            <w:tcW w:w="2285" w:type="dxa"/>
          </w:tcPr>
          <w:p w14:paraId="0627D6A2" w14:textId="77777777" w:rsidR="00097CC5" w:rsidRPr="00097CC5" w:rsidRDefault="00097CC5" w:rsidP="005E4022">
            <w:r>
              <w:t xml:space="preserve">3αστέρων </w:t>
            </w:r>
          </w:p>
        </w:tc>
        <w:tc>
          <w:tcPr>
            <w:tcW w:w="2286" w:type="dxa"/>
          </w:tcPr>
          <w:p w14:paraId="4161BC60" w14:textId="77777777" w:rsidR="00097CC5" w:rsidRPr="00097CC5" w:rsidRDefault="00097CC5" w:rsidP="005E4022">
            <w:pPr>
              <w:jc w:val="center"/>
              <w:rPr>
                <w:lang w:val="en-US"/>
              </w:rPr>
            </w:pPr>
            <w:r>
              <w:rPr>
                <w:lang w:val="en-US"/>
              </w:rPr>
              <w:t>119,30</w:t>
            </w:r>
          </w:p>
        </w:tc>
        <w:tc>
          <w:tcPr>
            <w:tcW w:w="2286" w:type="dxa"/>
          </w:tcPr>
          <w:p w14:paraId="5D847934" w14:textId="77777777" w:rsidR="00097CC5" w:rsidRPr="00097CC5" w:rsidRDefault="00097CC5" w:rsidP="005E4022">
            <w:pPr>
              <w:jc w:val="center"/>
              <w:rPr>
                <w:lang w:val="en-US"/>
              </w:rPr>
            </w:pPr>
            <w:r>
              <w:t>€</w:t>
            </w:r>
            <w:r>
              <w:rPr>
                <w:lang w:val="en-US"/>
              </w:rPr>
              <w:t>4772</w:t>
            </w:r>
          </w:p>
        </w:tc>
      </w:tr>
    </w:tbl>
    <w:p w14:paraId="046C6032" w14:textId="77777777" w:rsidR="0023246A" w:rsidRDefault="0023246A" w:rsidP="0023246A">
      <w:pPr>
        <w:spacing w:after="0" w:line="240" w:lineRule="auto"/>
        <w:contextualSpacing/>
        <w:jc w:val="both"/>
        <w:outlineLvl w:val="0"/>
        <w:rPr>
          <w:rFonts w:ascii="Arial" w:eastAsia="Times New Roman" w:hAnsi="Arial" w:cs="Arial"/>
          <w:b/>
          <w:sz w:val="24"/>
          <w:szCs w:val="24"/>
          <w:lang w:val="en-US" w:eastAsia="el-GR"/>
        </w:rPr>
      </w:pPr>
    </w:p>
    <w:p w14:paraId="4CB30534" w14:textId="77777777" w:rsidR="0023246A" w:rsidRDefault="0023246A" w:rsidP="0023246A">
      <w:pPr>
        <w:spacing w:after="0" w:line="240" w:lineRule="auto"/>
        <w:contextualSpacing/>
        <w:jc w:val="both"/>
        <w:outlineLvl w:val="0"/>
        <w:rPr>
          <w:rFonts w:ascii="Arial" w:eastAsia="Times New Roman" w:hAnsi="Arial" w:cs="Arial"/>
          <w:b/>
          <w:sz w:val="24"/>
          <w:szCs w:val="24"/>
          <w:lang w:val="en-US" w:eastAsia="el-GR"/>
        </w:rPr>
      </w:pPr>
    </w:p>
    <w:p w14:paraId="0ADB67B9" w14:textId="77777777" w:rsidR="0023246A" w:rsidRPr="00555DB3" w:rsidRDefault="0023246A" w:rsidP="0023246A">
      <w:pPr>
        <w:spacing w:after="0" w:line="240" w:lineRule="auto"/>
        <w:contextualSpacing/>
        <w:jc w:val="both"/>
        <w:outlineLvl w:val="0"/>
        <w:rPr>
          <w:rFonts w:ascii="Arial" w:eastAsia="Times New Roman" w:hAnsi="Arial" w:cs="Arial"/>
          <w:b/>
          <w:sz w:val="24"/>
          <w:szCs w:val="24"/>
          <w:lang w:eastAsia="el-GR"/>
        </w:rPr>
      </w:pPr>
      <w:r>
        <w:rPr>
          <w:rFonts w:ascii="Arial" w:eastAsia="Times New Roman" w:hAnsi="Arial" w:cs="Arial"/>
          <w:noProof/>
          <w:sz w:val="24"/>
          <w:szCs w:val="24"/>
          <w:lang w:eastAsia="el-GR"/>
        </w:rPr>
        <mc:AlternateContent>
          <mc:Choice Requires="wps">
            <w:drawing>
              <wp:anchor distT="0" distB="0" distL="114300" distR="114300" simplePos="0" relativeHeight="251660288" behindDoc="0" locked="0" layoutInCell="1" allowOverlap="1" wp14:anchorId="125A58DC" wp14:editId="2F0FB2E9">
                <wp:simplePos x="0" y="0"/>
                <wp:positionH relativeFrom="column">
                  <wp:posOffset>-238125</wp:posOffset>
                </wp:positionH>
                <wp:positionV relativeFrom="paragraph">
                  <wp:posOffset>161290</wp:posOffset>
                </wp:positionV>
                <wp:extent cx="7031925" cy="771525"/>
                <wp:effectExtent l="0" t="0" r="17145" b="28575"/>
                <wp:wrapNone/>
                <wp:docPr id="3" name="Πλαίσιο κειμένου 3"/>
                <wp:cNvGraphicFramePr/>
                <a:graphic xmlns:a="http://schemas.openxmlformats.org/drawingml/2006/main">
                  <a:graphicData uri="http://schemas.microsoft.com/office/word/2010/wordprocessingShape">
                    <wps:wsp>
                      <wps:cNvSpPr txBox="1"/>
                      <wps:spPr>
                        <a:xfrm>
                          <a:off x="0" y="0"/>
                          <a:ext cx="7031925" cy="771525"/>
                        </a:xfrm>
                        <a:prstGeom prst="rect">
                          <a:avLst/>
                        </a:prstGeom>
                        <a:solidFill>
                          <a:sysClr val="window" lastClr="FFFFFF"/>
                        </a:solidFill>
                        <a:ln w="6350">
                          <a:solidFill>
                            <a:prstClr val="black"/>
                          </a:solidFill>
                        </a:ln>
                        <a:effectLst/>
                      </wps:spPr>
                      <wps:txbx>
                        <w:txbxContent>
                          <w:p w14:paraId="084F56F6" w14:textId="77777777" w:rsidR="0023246A" w:rsidRPr="00203263" w:rsidRDefault="0023246A" w:rsidP="0023246A">
                            <w:pPr>
                              <w:spacing w:after="0" w:line="240" w:lineRule="auto"/>
                              <w:contextualSpacing/>
                              <w:jc w:val="both"/>
                              <w:outlineLvl w:val="0"/>
                              <w:rPr>
                                <w:rFonts w:ascii="Arial" w:eastAsia="Times New Roman" w:hAnsi="Arial" w:cs="Arial"/>
                                <w:i/>
                                <w:sz w:val="18"/>
                                <w:szCs w:val="18"/>
                                <w:lang w:eastAsia="el-GR"/>
                              </w:rPr>
                            </w:pPr>
                            <w:r w:rsidRPr="00203263">
                              <w:rPr>
                                <w:rFonts w:ascii="Arial" w:eastAsia="Times New Roman" w:hAnsi="Arial" w:cs="Arial"/>
                                <w:i/>
                                <w:sz w:val="18"/>
                                <w:szCs w:val="18"/>
                                <w:lang w:eastAsia="el-GR"/>
                              </w:rPr>
                              <w:t>*Σε περίπτωση αύξησης ή μείωσης του αριθμού των μαθητών η τιμή ενδέχεται να τροποποιηθεί ανάλογα.</w:t>
                            </w:r>
                          </w:p>
                          <w:p w14:paraId="66C7C553" w14:textId="77777777" w:rsidR="0023246A" w:rsidRPr="00203263" w:rsidRDefault="0023246A" w:rsidP="0023246A">
                            <w:pPr>
                              <w:spacing w:after="0" w:line="240" w:lineRule="auto"/>
                              <w:contextualSpacing/>
                              <w:jc w:val="both"/>
                              <w:outlineLvl w:val="0"/>
                              <w:rPr>
                                <w:rFonts w:ascii="Arial" w:hAnsi="Arial" w:cs="Arial"/>
                                <w:i/>
                                <w:color w:val="111111"/>
                                <w:sz w:val="18"/>
                                <w:szCs w:val="18"/>
                                <w:shd w:val="clear" w:color="auto" w:fill="FEFEFE"/>
                              </w:rPr>
                            </w:pPr>
                            <w:r w:rsidRPr="00203263">
                              <w:rPr>
                                <w:rFonts w:ascii="Arial" w:eastAsia="Times New Roman" w:hAnsi="Arial" w:cs="Arial"/>
                                <w:i/>
                                <w:sz w:val="18"/>
                                <w:szCs w:val="18"/>
                                <w:lang w:eastAsia="el-GR"/>
                              </w:rPr>
                              <w:t xml:space="preserve">**Δεν περιλαμβάνεται ο </w:t>
                            </w:r>
                            <w:r w:rsidRPr="00203263">
                              <w:rPr>
                                <w:rFonts w:ascii="Arial" w:hAnsi="Arial" w:cs="Arial"/>
                                <w:i/>
                                <w:color w:val="111111"/>
                                <w:sz w:val="18"/>
                                <w:szCs w:val="18"/>
                                <w:shd w:val="clear" w:color="auto" w:fill="FEFEFE"/>
                              </w:rPr>
                              <w:t xml:space="preserve">φόρος διαμονής που επιβάλλεται στα ξενοδοχεία και κλιμακώνεται ανάλογα τα αστέρια που έχουν οι ξενοδοχειακές μονάδες. Για τα ξενοδοχεία 1-2 αστέρων ο φόρος είναι 0,50 ευρώ ανά ημερήσια χρήση, για τα ξενοδοχεία 3 αστέρων ο φόρος είναι 1,50 ευρώ, για τα ξενοδοχεία 4 αστέρων ο φόρος είναι 3 ευρώ και για τα ξενοδοχεία 5 αστέρων ο φόρος είναι 4 ευρώ ανά ημερήσια χρήση. Καταβάλλεται με την άφιξη του γκρούπ στο ξενοδοχείο από τους διαμένοντες. </w:t>
                            </w:r>
                          </w:p>
                          <w:p w14:paraId="18E9F691" w14:textId="77777777" w:rsidR="0023246A" w:rsidRPr="00B760D2" w:rsidRDefault="0023246A" w:rsidP="0023246A">
                            <w:pPr>
                              <w:spacing w:after="0" w:line="240" w:lineRule="auto"/>
                              <w:contextualSpacing/>
                              <w:jc w:val="both"/>
                              <w:outlineLvl w:val="0"/>
                              <w:rPr>
                                <w:rFonts w:ascii="Arial" w:eastAsia="Times New Roman" w:hAnsi="Arial" w:cs="Arial"/>
                                <w:i/>
                                <w:lang w:eastAsia="el-GR"/>
                              </w:rPr>
                            </w:pPr>
                          </w:p>
                          <w:p w14:paraId="62A4E45A" w14:textId="77777777" w:rsidR="0023246A" w:rsidRDefault="0023246A" w:rsidP="00232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A58DC" id="_x0000_t202" coordsize="21600,21600" o:spt="202" path="m,l,21600r21600,l21600,xe">
                <v:stroke joinstyle="miter"/>
                <v:path gradientshapeok="t" o:connecttype="rect"/>
              </v:shapetype>
              <v:shape id="Πλαίσιο κειμένου 3" o:spid="_x0000_s1026" type="#_x0000_t202" style="position:absolute;left:0;text-align:left;margin-left:-18.75pt;margin-top:12.7pt;width:553.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" fillcolor="window" strokeweight=".5pt">
                <v:textbox>
                  <w:txbxContent>
                    <w:p w14:paraId="084F56F6" w14:textId="77777777" w:rsidR="0023246A" w:rsidRPr="00203263" w:rsidRDefault="0023246A" w:rsidP="0023246A">
                      <w:pPr>
                        <w:spacing w:after="0" w:line="240" w:lineRule="auto"/>
                        <w:contextualSpacing/>
                        <w:jc w:val="both"/>
                        <w:outlineLvl w:val="0"/>
                        <w:rPr>
                          <w:rFonts w:ascii="Arial" w:eastAsia="Times New Roman" w:hAnsi="Arial" w:cs="Arial"/>
                          <w:i/>
                          <w:sz w:val="18"/>
                          <w:szCs w:val="18"/>
                          <w:lang w:eastAsia="el-GR"/>
                        </w:rPr>
                      </w:pPr>
                      <w:r w:rsidRPr="00203263">
                        <w:rPr>
                          <w:rFonts w:ascii="Arial" w:eastAsia="Times New Roman" w:hAnsi="Arial" w:cs="Arial"/>
                          <w:i/>
                          <w:sz w:val="18"/>
                          <w:szCs w:val="18"/>
                          <w:lang w:eastAsia="el-GR"/>
                        </w:rPr>
                        <w:t>*Σε περίπτωση αύξησης ή μείωσης του αριθμού των μαθητών η τιμή ενδέχεται να τροποποιηθεί ανάλογα.</w:t>
                      </w:r>
                    </w:p>
                    <w:p w14:paraId="66C7C553" w14:textId="77777777" w:rsidR="0023246A" w:rsidRPr="00203263" w:rsidRDefault="0023246A" w:rsidP="0023246A">
                      <w:pPr>
                        <w:spacing w:after="0" w:line="240" w:lineRule="auto"/>
                        <w:contextualSpacing/>
                        <w:jc w:val="both"/>
                        <w:outlineLvl w:val="0"/>
                        <w:rPr>
                          <w:rFonts w:ascii="Arial" w:hAnsi="Arial" w:cs="Arial"/>
                          <w:i/>
                          <w:color w:val="111111"/>
                          <w:sz w:val="18"/>
                          <w:szCs w:val="18"/>
                          <w:shd w:val="clear" w:color="auto" w:fill="FEFEFE"/>
                        </w:rPr>
                      </w:pPr>
                      <w:r w:rsidRPr="00203263">
                        <w:rPr>
                          <w:rFonts w:ascii="Arial" w:eastAsia="Times New Roman" w:hAnsi="Arial" w:cs="Arial"/>
                          <w:i/>
                          <w:sz w:val="18"/>
                          <w:szCs w:val="18"/>
                          <w:lang w:eastAsia="el-GR"/>
                        </w:rPr>
                        <w:t xml:space="preserve">**Δεν περιλαμβάνεται ο </w:t>
                      </w:r>
                      <w:r w:rsidRPr="00203263">
                        <w:rPr>
                          <w:rFonts w:ascii="Arial" w:hAnsi="Arial" w:cs="Arial"/>
                          <w:i/>
                          <w:color w:val="111111"/>
                          <w:sz w:val="18"/>
                          <w:szCs w:val="18"/>
                          <w:shd w:val="clear" w:color="auto" w:fill="FEFEFE"/>
                        </w:rPr>
                        <w:t xml:space="preserve">φόρος διαμονής που επιβάλλεται στα ξενοδοχεία και κλιμακώνεται ανάλογα τα αστέρια που έχουν οι ξενοδοχειακές μονάδες. Για τα ξενοδοχεία 1-2 αστέρων ο φόρος είναι 0,50 ευρώ ανά ημερήσια χρήση, για τα ξενοδοχεία 3 αστέρων ο φόρος είναι 1,50 ευρώ, για τα ξενοδοχεία 4 αστέρων ο φόρος είναι 3 ευρώ και για τα ξενοδοχεία 5 αστέρων ο φόρος είναι 4 ευρώ ανά ημερήσια χρήση. Καταβάλλεται με την άφιξη του γκρούπ στο ξενοδοχείο από τους διαμένοντες. </w:t>
                      </w:r>
                    </w:p>
                    <w:p w14:paraId="18E9F691" w14:textId="77777777" w:rsidR="0023246A" w:rsidRPr="00B760D2" w:rsidRDefault="0023246A" w:rsidP="0023246A">
                      <w:pPr>
                        <w:spacing w:after="0" w:line="240" w:lineRule="auto"/>
                        <w:contextualSpacing/>
                        <w:jc w:val="both"/>
                        <w:outlineLvl w:val="0"/>
                        <w:rPr>
                          <w:rFonts w:ascii="Arial" w:eastAsia="Times New Roman" w:hAnsi="Arial" w:cs="Arial"/>
                          <w:i/>
                          <w:lang w:eastAsia="el-GR"/>
                        </w:rPr>
                      </w:pPr>
                    </w:p>
                    <w:p w14:paraId="62A4E45A" w14:textId="77777777" w:rsidR="0023246A" w:rsidRDefault="0023246A" w:rsidP="0023246A"/>
                  </w:txbxContent>
                </v:textbox>
              </v:shape>
            </w:pict>
          </mc:Fallback>
        </mc:AlternateContent>
      </w:r>
    </w:p>
    <w:p w14:paraId="1E26D0CB" w14:textId="77777777" w:rsidR="0023246A" w:rsidRPr="00555DB3" w:rsidRDefault="0023246A" w:rsidP="0023246A">
      <w:pPr>
        <w:spacing w:after="0" w:line="240" w:lineRule="auto"/>
        <w:ind w:left="720"/>
        <w:contextualSpacing/>
        <w:jc w:val="both"/>
        <w:outlineLvl w:val="0"/>
        <w:rPr>
          <w:rFonts w:ascii="Arial" w:eastAsia="Times New Roman" w:hAnsi="Arial" w:cs="Arial"/>
          <w:i/>
          <w:sz w:val="24"/>
          <w:szCs w:val="24"/>
          <w:lang w:eastAsia="el-GR"/>
        </w:rPr>
      </w:pPr>
    </w:p>
    <w:p w14:paraId="5224B225" w14:textId="77777777" w:rsidR="0023246A" w:rsidRDefault="0023246A" w:rsidP="0023246A">
      <w:pPr>
        <w:spacing w:after="0" w:line="240" w:lineRule="auto"/>
        <w:jc w:val="right"/>
        <w:outlineLvl w:val="0"/>
        <w:rPr>
          <w:rFonts w:ascii="Arial" w:eastAsia="Times New Roman" w:hAnsi="Arial" w:cs="Arial"/>
          <w:sz w:val="24"/>
          <w:szCs w:val="24"/>
          <w:lang w:eastAsia="el-GR"/>
        </w:rPr>
      </w:pPr>
    </w:p>
    <w:p w14:paraId="64D30A55" w14:textId="77777777" w:rsidR="0023246A" w:rsidRDefault="0023246A" w:rsidP="0023246A">
      <w:pPr>
        <w:spacing w:after="0" w:line="240" w:lineRule="auto"/>
        <w:jc w:val="right"/>
        <w:outlineLvl w:val="0"/>
        <w:rPr>
          <w:rFonts w:ascii="Arial" w:eastAsia="Times New Roman" w:hAnsi="Arial" w:cs="Arial"/>
          <w:sz w:val="24"/>
          <w:szCs w:val="24"/>
          <w:lang w:eastAsia="el-GR"/>
        </w:rPr>
      </w:pPr>
    </w:p>
    <w:p w14:paraId="0F40575E" w14:textId="77777777" w:rsidR="0023246A" w:rsidRDefault="0023246A" w:rsidP="0023246A">
      <w:pPr>
        <w:spacing w:after="0" w:line="240" w:lineRule="auto"/>
        <w:outlineLvl w:val="0"/>
        <w:rPr>
          <w:rFonts w:ascii="Arial" w:eastAsia="Times New Roman" w:hAnsi="Arial" w:cs="Arial"/>
          <w:sz w:val="24"/>
          <w:szCs w:val="24"/>
          <w:lang w:eastAsia="el-GR"/>
        </w:rPr>
      </w:pPr>
    </w:p>
    <w:p w14:paraId="3264679F" w14:textId="77777777" w:rsidR="0023246A" w:rsidRDefault="0023246A" w:rsidP="0023246A">
      <w:pPr>
        <w:spacing w:after="0" w:line="240" w:lineRule="auto"/>
        <w:outlineLvl w:val="0"/>
        <w:rPr>
          <w:rFonts w:ascii="Arial" w:eastAsia="Times New Roman" w:hAnsi="Arial" w:cs="Arial"/>
          <w:sz w:val="24"/>
          <w:szCs w:val="24"/>
          <w:lang w:eastAsia="el-GR"/>
        </w:rPr>
      </w:pPr>
    </w:p>
    <w:p w14:paraId="50E81AA0" w14:textId="77777777" w:rsidR="0023246A" w:rsidRDefault="0023246A" w:rsidP="0023246A">
      <w:pPr>
        <w:spacing w:after="0" w:line="240" w:lineRule="auto"/>
        <w:jc w:val="right"/>
        <w:outlineLvl w:val="0"/>
        <w:rPr>
          <w:rFonts w:ascii="Arial" w:eastAsia="Times New Roman" w:hAnsi="Arial" w:cs="Arial"/>
          <w:b/>
          <w:sz w:val="20"/>
          <w:szCs w:val="20"/>
          <w:lang w:val="en-US" w:eastAsia="el-GR"/>
        </w:rPr>
      </w:pPr>
    </w:p>
    <w:p w14:paraId="73523A1F" w14:textId="77777777" w:rsidR="0023246A" w:rsidRDefault="0023246A" w:rsidP="0023246A">
      <w:pPr>
        <w:spacing w:after="0" w:line="240" w:lineRule="auto"/>
        <w:jc w:val="right"/>
        <w:outlineLvl w:val="0"/>
        <w:rPr>
          <w:rFonts w:ascii="Arial" w:eastAsia="Times New Roman" w:hAnsi="Arial" w:cs="Arial"/>
          <w:b/>
          <w:sz w:val="20"/>
          <w:szCs w:val="20"/>
          <w:lang w:val="en-US" w:eastAsia="el-GR"/>
        </w:rPr>
      </w:pPr>
    </w:p>
    <w:p w14:paraId="348CBAD6" w14:textId="77777777" w:rsidR="0023246A" w:rsidRPr="00006C3B" w:rsidRDefault="0023246A" w:rsidP="0023246A">
      <w:pPr>
        <w:spacing w:after="0" w:line="240" w:lineRule="auto"/>
        <w:jc w:val="right"/>
        <w:outlineLvl w:val="0"/>
        <w:rPr>
          <w:rFonts w:ascii="Arial" w:eastAsia="Times New Roman" w:hAnsi="Arial" w:cs="Arial"/>
          <w:b/>
          <w:sz w:val="20"/>
          <w:szCs w:val="20"/>
          <w:lang w:eastAsia="el-GR"/>
        </w:rPr>
      </w:pPr>
      <w:r w:rsidRPr="00006C3B">
        <w:rPr>
          <w:rFonts w:ascii="Arial" w:eastAsia="Times New Roman" w:hAnsi="Arial" w:cs="Arial"/>
          <w:b/>
          <w:sz w:val="20"/>
          <w:szCs w:val="20"/>
          <w:lang w:eastAsia="el-GR"/>
        </w:rPr>
        <w:t>Θα είμαστε σε επικοινωνία για όποια διευκρίνηση θέλετε.</w:t>
      </w:r>
    </w:p>
    <w:p w14:paraId="15E87C16" w14:textId="77777777" w:rsidR="0023246A" w:rsidRPr="00006C3B" w:rsidRDefault="0023246A" w:rsidP="0023246A">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Με εκτίμηση,</w:t>
      </w:r>
    </w:p>
    <w:p w14:paraId="12ED1164" w14:textId="77777777" w:rsidR="0023246A" w:rsidRPr="00006C3B" w:rsidRDefault="0023246A" w:rsidP="0023246A">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Υπεύθυνος γραφείου:  Γεωργιόπουλος  Αναστάσιος</w:t>
      </w:r>
    </w:p>
    <w:p w14:paraId="2BC0E20D" w14:textId="77777777" w:rsidR="0023246A" w:rsidRPr="00006C3B" w:rsidRDefault="0023246A" w:rsidP="0023246A">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Τηλ: 6977 746 746</w:t>
      </w:r>
    </w:p>
    <w:p w14:paraId="21ACD375" w14:textId="77777777" w:rsidR="00D016FE" w:rsidRDefault="00D016FE"/>
    <w:sectPr w:rsidR="00D016FE" w:rsidSect="007A4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B4B14"/>
    <w:multiLevelType w:val="hybridMultilevel"/>
    <w:tmpl w:val="784EA9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6A"/>
    <w:rsid w:val="00097CC5"/>
    <w:rsid w:val="0023246A"/>
    <w:rsid w:val="00D016FE"/>
    <w:rsid w:val="00DE26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67BA"/>
  <w15:docId w15:val="{769C6D6C-4067-41B8-B926-91155282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travel.o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&amp; Eirini Liacouras</cp:lastModifiedBy>
  <cp:revision>2</cp:revision>
  <dcterms:created xsi:type="dcterms:W3CDTF">2018-11-23T12:43:00Z</dcterms:created>
  <dcterms:modified xsi:type="dcterms:W3CDTF">2018-11-23T12:43:00Z</dcterms:modified>
</cp:coreProperties>
</file>